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Bu Genelge, 4 Sayılı Bakanlıklara Bağlı, İlgili, İlişkili Kurum ve Kuruluşlar ile Diğer Kurum ve Kuruluşların Teşkilatı Hakkında Cumhurbaşkanlığı Kararnamesinin 617 nci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Gazete’de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 xml:space="preserve">Yüklenici ve/veya işveren(ler)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8/4/2022 tarihli ve 31803 sayılı Resmî Gazete’de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ifade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inci maddesinin birinci fıkrası kapsamında, NİYEP’e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7E3BF6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r w:rsidRPr="00997C6C">
        <w:rPr>
          <w:rFonts w:ascii="Times New Roman" w:eastAsia="Cambria" w:hAnsi="Times New Roman" w:cs="Times New Roman"/>
          <w:sz w:val="24"/>
          <w:szCs w:val="24"/>
        </w:rPr>
        <w:t>SGK’ya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ya dahil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hAnsi="Times New Roman" w:cs="Times New Roman"/>
          <w:sz w:val="24"/>
          <w:szCs w:val="24"/>
        </w:rPr>
        <w:t>şartları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4BF77ADC"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w:t>
      </w:r>
      <w:r w:rsidRPr="005A58DA">
        <w:rPr>
          <w:rFonts w:ascii="Times New Roman" w:eastAsia="ヒラギノ明朝 Pro W3" w:hAnsi="Times New Roman" w:cs="Times New Roman"/>
          <w:sz w:val="24"/>
          <w:szCs w:val="24"/>
        </w:rPr>
        <w:lastRenderedPageBreak/>
        <w:t xml:space="preserve">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4CE2BCEF"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D053DB" w:rsidRPr="00997C6C">
        <w:rPr>
          <w:rFonts w:ascii="Times New Roman" w:eastAsia="Cambria" w:hAnsi="Times New Roman" w:cs="Times New Roman"/>
          <w:sz w:val="24"/>
          <w:szCs w:val="24"/>
        </w:rPr>
        <w:t>aylık</w:t>
      </w:r>
      <w:r w:rsidR="00E35D48" w:rsidRPr="00997C6C">
        <w:rPr>
          <w:rFonts w:ascii="Times New Roman" w:eastAsia="Cambria" w:hAnsi="Times New Roman" w:cs="Times New Roman"/>
          <w:sz w:val="24"/>
          <w:szCs w:val="24"/>
        </w:rPr>
        <w:t xml:space="preserve"> olarak 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4890A34D"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61B83" w:rsidRPr="00997C6C">
        <w:rPr>
          <w:rFonts w:ascii="Times New Roman" w:eastAsia="ヒラギノ明朝 Pro W3" w:hAnsi="Times New Roman" w:cs="Times New Roman"/>
          <w:sz w:val="24"/>
          <w:szCs w:val="24"/>
        </w:rPr>
        <w:t>Mesleki yeterlilik belgesi</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verilebil</w:t>
      </w:r>
      <w:r w:rsidR="00AA3B6F" w:rsidRPr="00997C6C">
        <w:rPr>
          <w:rFonts w:ascii="Times New Roman" w:eastAsia="ヒラギノ明朝 Pro W3" w:hAnsi="Times New Roman" w:cs="Times New Roman"/>
          <w:sz w:val="24"/>
          <w:szCs w:val="24"/>
        </w:rPr>
        <w:t>en mesleklerde açılan kurslarda</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sınav, ölçme</w:t>
      </w:r>
      <w:r w:rsidR="00E77FD6" w:rsidRPr="00997C6C">
        <w:rPr>
          <w:rFonts w:ascii="Times New Roman" w:eastAsia="ヒラギノ明朝 Pro W3" w:hAnsi="Times New Roman" w:cs="Times New Roman"/>
          <w:sz w:val="24"/>
          <w:szCs w:val="24"/>
        </w:rPr>
        <w:t xml:space="preserve"> ve </w:t>
      </w:r>
      <w:r w:rsidR="0002342A" w:rsidRPr="00997C6C">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762C6CD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 veya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yerlerinde 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eğitime kursiyerlerin tamamı devam 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t xml:space="preserve">(6) Mesleki eğitim kursu devam ederken kursiyerin istihdam edilmesi istihdam yükümlülüğünün yerine getirilmesinde geçerli sayılır. </w:t>
      </w:r>
    </w:p>
    <w:p w14:paraId="3DA2BAE3"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lastRenderedPageBreak/>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26E87A1F"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(8) 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3FA1C11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(9) İstihdam edilen kişilerin işe giriş bildirgeleri gerekli denetim ve incelemelerin yapılabilmesini sağlamak amacıyla işe girişi takip eden en geç altmışıncı gün işveren tarafından il müdürlüğüne yazılı olarak teslim edilir.</w:t>
      </w:r>
    </w:p>
    <w:p w14:paraId="3B787FCB" w14:textId="77777777" w:rsidR="00E42BC7"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(10) İstihdamın değerlendirilmesinde, kursiyerin eğitim aldığı mesleğin Türk Meslekler Sözlüğündeki dörtlü birim grup kodu dikkate alınır. </w:t>
      </w:r>
      <w:r w:rsidR="00F40358" w:rsidRPr="00997C6C">
        <w:rPr>
          <w:rFonts w:ascii="Times New Roman" w:eastAsia="ヒラギノ明朝 Pro W3" w:hAnsi="Times New Roman" w:cs="Times New Roman"/>
          <w:sz w:val="24"/>
          <w:szCs w:val="24"/>
        </w:rPr>
        <w:t xml:space="preserve">Ancak, </w:t>
      </w:r>
      <w:r w:rsidR="004F3E26" w:rsidRPr="00997C6C">
        <w:rPr>
          <w:rFonts w:ascii="Times New Roman" w:eastAsia="ヒラギノ明朝 Pro W3" w:hAnsi="Times New Roman" w:cs="Times New Roman"/>
          <w:sz w:val="24"/>
          <w:szCs w:val="24"/>
        </w:rPr>
        <w:t>il müdürlüğü</w:t>
      </w:r>
      <w:r w:rsidRPr="00997C6C">
        <w:rPr>
          <w:rFonts w:ascii="Times New Roman" w:eastAsia="ヒラギノ明朝 Pro W3" w:hAnsi="Times New Roman" w:cs="Times New Roman"/>
          <w:sz w:val="24"/>
          <w:szCs w:val="24"/>
        </w:rPr>
        <w:t xml:space="preserve"> tarafından uygun görülme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ve </w:t>
      </w:r>
      <w:r w:rsidR="004A0D86" w:rsidRPr="00997C6C">
        <w:rPr>
          <w:rFonts w:ascii="Times New Roman" w:eastAsia="ヒラギノ明朝 Pro W3" w:hAnsi="Times New Roman" w:cs="Times New Roman"/>
          <w:sz w:val="24"/>
          <w:szCs w:val="24"/>
        </w:rPr>
        <w:t xml:space="preserve">il müdürlüğü ile imzalanan </w:t>
      </w:r>
      <w:r w:rsidRPr="00997C6C">
        <w:rPr>
          <w:rFonts w:ascii="Times New Roman" w:eastAsia="ヒラギノ明朝 Pro W3" w:hAnsi="Times New Roman" w:cs="Times New Roman"/>
          <w:sz w:val="24"/>
          <w:szCs w:val="24"/>
        </w:rPr>
        <w:t>protokolde belirtilme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şartı</w:t>
      </w:r>
      <w:r w:rsidR="004A0D86" w:rsidRPr="00997C6C">
        <w:rPr>
          <w:rFonts w:ascii="Times New Roman" w:eastAsia="ヒラギノ明朝 Pro W3" w:hAnsi="Times New Roman" w:cs="Times New Roman"/>
          <w:sz w:val="24"/>
          <w:szCs w:val="24"/>
        </w:rPr>
        <w:t xml:space="preserve"> ile </w:t>
      </w:r>
      <w:r w:rsidR="00E42BC7" w:rsidRPr="00997C6C">
        <w:rPr>
          <w:rFonts w:ascii="Times New Roman" w:eastAsia="ヒラギノ明朝 Pro W3" w:hAnsi="Times New Roman" w:cs="Times New Roman"/>
          <w:sz w:val="24"/>
          <w:szCs w:val="24"/>
        </w:rPr>
        <w:t>Türk Meslekler Sözlüğünde</w:t>
      </w:r>
      <w:r w:rsidR="004A0D86" w:rsidRPr="00997C6C">
        <w:rPr>
          <w:rFonts w:ascii="Times New Roman" w:eastAsia="ヒラギノ明朝 Pro W3" w:hAnsi="Times New Roman" w:cs="Times New Roman"/>
          <w:sz w:val="24"/>
          <w:szCs w:val="24"/>
        </w:rPr>
        <w:t xml:space="preserve">ki kurs düzenlenen mesleğin bulunduğu </w:t>
      </w:r>
      <w:r w:rsidRPr="00997C6C">
        <w:rPr>
          <w:rFonts w:ascii="Times New Roman" w:eastAsia="ヒラギノ明朝 Pro W3" w:hAnsi="Times New Roman" w:cs="Times New Roman"/>
          <w:sz w:val="24"/>
          <w:szCs w:val="24"/>
        </w:rPr>
        <w:t>benzer dörtlü birim grubu</w:t>
      </w:r>
      <w:r w:rsidR="00E42BC7" w:rsidRPr="00997C6C">
        <w:rPr>
          <w:rFonts w:ascii="Times New Roman" w:eastAsia="ヒラギノ明朝 Pro W3" w:hAnsi="Times New Roman" w:cs="Times New Roman"/>
          <w:sz w:val="24"/>
          <w:szCs w:val="24"/>
        </w:rPr>
        <w:t xml:space="preserve">nda </w:t>
      </w:r>
      <w:r w:rsidRPr="00997C6C">
        <w:rPr>
          <w:rFonts w:ascii="Times New Roman" w:eastAsia="ヒラギノ明朝 Pro W3" w:hAnsi="Times New Roman" w:cs="Times New Roman"/>
          <w:sz w:val="24"/>
          <w:szCs w:val="24"/>
        </w:rPr>
        <w:t xml:space="preserve">yer alan mesleklerde de kursiyerlerin istihdam edilmeleri kabul </w:t>
      </w:r>
      <w:r w:rsidR="00E42BC7" w:rsidRPr="00997C6C">
        <w:rPr>
          <w:rFonts w:ascii="Times New Roman" w:eastAsia="ヒラギノ明朝 Pro W3" w:hAnsi="Times New Roman" w:cs="Times New Roman"/>
          <w:sz w:val="24"/>
          <w:szCs w:val="24"/>
        </w:rPr>
        <w:t>edilir</w:t>
      </w:r>
      <w:r w:rsidRPr="00997C6C">
        <w:rPr>
          <w:rFonts w:ascii="Times New Roman" w:eastAsia="ヒラギノ明朝 Pro W3" w:hAnsi="Times New Roman" w:cs="Times New Roman"/>
          <w:sz w:val="24"/>
          <w:szCs w:val="24"/>
        </w:rPr>
        <w:t xml:space="preserve">. </w:t>
      </w:r>
    </w:p>
    <w:p w14:paraId="18CB67B0" w14:textId="77777777" w:rsidR="0049730D" w:rsidRPr="00997C6C" w:rsidRDefault="00E42BC7"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C8534E" w:rsidRPr="00997C6C">
        <w:rPr>
          <w:rFonts w:ascii="Times New Roman" w:eastAsia="ヒラギノ明朝 Pro W3" w:hAnsi="Times New Roman" w:cs="Times New Roman"/>
          <w:sz w:val="24"/>
          <w:szCs w:val="24"/>
        </w:rPr>
        <w:t xml:space="preserve">İstihdam yükümlülüğü sürecinde </w:t>
      </w:r>
      <w:r w:rsidR="0049730D" w:rsidRPr="00997C6C">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E42BC7"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ursiyerlerin veya kursiyerler yerine istihdam edilen kişilerin istihdamda kalma süreleri SGK’ya bildirilen prim günleri esas alınarak değerlendirilir.</w:t>
      </w:r>
    </w:p>
    <w:p w14:paraId="445D71F6" w14:textId="0E65AA70" w:rsidR="00DF429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xml:space="preserve">) İstihdam yükümlülüğünün kısmen yerine getirilmesi ve/veya istihdam edilenlerin </w:t>
      </w:r>
      <w:r w:rsidR="00E42BC7" w:rsidRPr="00997C6C">
        <w:rPr>
          <w:rFonts w:ascii="Times New Roman" w:eastAsia="ヒラギノ明朝 Pro W3" w:hAnsi="Times New Roman" w:cs="Times New Roman"/>
          <w:sz w:val="24"/>
          <w:szCs w:val="24"/>
        </w:rPr>
        <w:t xml:space="preserve">işten </w:t>
      </w:r>
      <w:r w:rsidRPr="00997C6C">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997C6C">
        <w:rPr>
          <w:rFonts w:ascii="Times New Roman" w:eastAsia="ヒラギノ明朝 Pro W3" w:hAnsi="Times New Roman" w:cs="Times New Roman"/>
          <w:sz w:val="24"/>
          <w:szCs w:val="24"/>
        </w:rPr>
        <w:t>lı</w:t>
      </w:r>
      <w:r w:rsidR="00DF429D" w:rsidRPr="00997C6C">
        <w:rPr>
          <w:rFonts w:ascii="Times New Roman" w:eastAsia="ヒラギノ明朝 Pro W3" w:hAnsi="Times New Roman" w:cs="Times New Roman"/>
          <w:sz w:val="24"/>
          <w:szCs w:val="24"/>
        </w:rPr>
        <w:t xml:space="preserve"> </w:t>
      </w:r>
      <w:r w:rsidR="00317E28" w:rsidRPr="00997C6C">
        <w:rPr>
          <w:rFonts w:ascii="Times New Roman" w:eastAsia="ヒラギノ明朝 Pro W3" w:hAnsi="Times New Roman" w:cs="Times New Roman"/>
          <w:sz w:val="24"/>
          <w:szCs w:val="24"/>
        </w:rPr>
        <w:t>ol</w:t>
      </w:r>
      <w:r w:rsidR="0087713B" w:rsidRPr="00997C6C">
        <w:rPr>
          <w:rFonts w:ascii="Times New Roman" w:eastAsia="ヒラギノ明朝 Pro W3" w:hAnsi="Times New Roman" w:cs="Times New Roman"/>
          <w:sz w:val="24"/>
          <w:szCs w:val="24"/>
        </w:rPr>
        <w:t>unması</w:t>
      </w:r>
      <w:r w:rsidR="00DF429D" w:rsidRPr="00997C6C">
        <w:rPr>
          <w:rFonts w:ascii="Times New Roman" w:eastAsia="ヒラギノ明朝 Pro W3" w:hAnsi="Times New Roman" w:cs="Times New Roman"/>
          <w:sz w:val="24"/>
          <w:szCs w:val="24"/>
        </w:rPr>
        <w:t xml:space="preserve"> şartı ile diğer işsizler arasından işveren tarafından </w:t>
      </w:r>
      <w:r w:rsidR="00122179" w:rsidRPr="00997C6C">
        <w:rPr>
          <w:rFonts w:ascii="Times New Roman" w:eastAsia="ヒラギノ明朝 Pro W3" w:hAnsi="Times New Roman" w:cs="Times New Roman"/>
          <w:sz w:val="24"/>
          <w:szCs w:val="24"/>
        </w:rPr>
        <w:t>belirlenen</w:t>
      </w:r>
      <w:r w:rsidR="00DF429D" w:rsidRPr="00997C6C">
        <w:rPr>
          <w:rFonts w:ascii="Times New Roman" w:eastAsia="ヒラギノ明朝 Pro W3" w:hAnsi="Times New Roman" w:cs="Times New Roman"/>
          <w:sz w:val="24"/>
          <w:szCs w:val="24"/>
        </w:rPr>
        <w:t xml:space="preserve"> kişilerin istihdamı kabul edilebilir.</w:t>
      </w:r>
    </w:p>
    <w:p w14:paraId="2AAB67B7" w14:textId="77777777" w:rsidR="000D387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2A09BE" w:rsidRPr="00997C6C">
        <w:rPr>
          <w:rFonts w:ascii="Times New Roman" w:eastAsia="Cambria" w:hAnsi="Times New Roman" w:cs="Times New Roman"/>
          <w:sz w:val="24"/>
          <w:szCs w:val="24"/>
        </w:rPr>
        <w:t>1</w:t>
      </w:r>
      <w:r w:rsidR="005E70EA"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İstihdam edilmiş olmalarına rağmen istihdam süresi tamamlanmadan ayrılan kişilerin yerine süresi içinde istihdam edilen kişiler, ayrılan kişiler</w:t>
      </w:r>
      <w:r w:rsidR="00BB66A6" w:rsidRPr="00997C6C">
        <w:rPr>
          <w:rFonts w:ascii="Times New Roman" w:eastAsia="Cambria" w:hAnsi="Times New Roman" w:cs="Times New Roman"/>
          <w:sz w:val="24"/>
          <w:szCs w:val="24"/>
        </w:rPr>
        <w:t xml:space="preserve">den kalan </w:t>
      </w:r>
      <w:r w:rsidRPr="00997C6C">
        <w:rPr>
          <w:rFonts w:ascii="Times New Roman" w:eastAsia="Cambria" w:hAnsi="Times New Roman" w:cs="Times New Roman"/>
          <w:sz w:val="24"/>
          <w:szCs w:val="24"/>
        </w:rPr>
        <w:t>istihdam süresini tamamlar.</w:t>
      </w:r>
    </w:p>
    <w:p w14:paraId="79A2CCFE" w14:textId="6EA7EAF1"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46154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İşveren tarafından istihdam yükümlülüğünün yerine getirilebilmesi için kursiyerlerin işverene ait vergi numarası altında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 veya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yerlerinde istihdam edilmesi gerekir.</w:t>
      </w:r>
    </w:p>
    <w:p w14:paraId="759F1D0A" w14:textId="5723CA1E"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6</w:t>
      </w:r>
      <w:r w:rsidRPr="00997C6C">
        <w:rPr>
          <w:rFonts w:ascii="Times New Roman" w:eastAsia="Cambria" w:hAnsi="Times New Roman" w:cs="Times New Roman"/>
          <w:sz w:val="24"/>
          <w:szCs w:val="24"/>
        </w:rPr>
        <w:t>) 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757FCC6"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İşveren</w:t>
      </w:r>
      <w:r w:rsidR="0087713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997C6C">
        <w:rPr>
          <w:rFonts w:ascii="Times New Roman" w:eastAsia="Cambria" w:hAnsi="Times New Roman" w:cs="Times New Roman"/>
          <w:sz w:val="24"/>
          <w:szCs w:val="24"/>
        </w:rPr>
        <w:t>bu</w:t>
      </w:r>
      <w:r w:rsidRPr="00997C6C">
        <w:rPr>
          <w:rFonts w:ascii="Times New Roman" w:eastAsia="ヒラギノ明朝 Pro W3" w:hAnsi="Times New Roman" w:cs="Times New Roman"/>
          <w:sz w:val="24"/>
          <w:szCs w:val="24"/>
        </w:rPr>
        <w:t xml:space="preserve"> Genelgede belirtilen süreler içinde </w:t>
      </w:r>
      <w:r w:rsidRPr="00997C6C">
        <w:rPr>
          <w:rFonts w:ascii="Times New Roman" w:eastAsia="Cambria" w:hAnsi="Times New Roman" w:cs="Times New Roman"/>
          <w:sz w:val="24"/>
          <w:szCs w:val="24"/>
        </w:rPr>
        <w:t xml:space="preserve">vermekle yükümlüdür. İl müdürlüğü, istihdam yükümlülüğünün yerine getirilip </w:t>
      </w:r>
      <w:r w:rsidRPr="00997C6C">
        <w:rPr>
          <w:rFonts w:ascii="Times New Roman" w:eastAsia="Cambria" w:hAnsi="Times New Roman" w:cs="Times New Roman"/>
          <w:sz w:val="24"/>
          <w:szCs w:val="24"/>
        </w:rPr>
        <w:lastRenderedPageBreak/>
        <w:t>getirilmediğinin kontrol edilmesi amacıyla işverenden bilgi ve belge isteyebilir ve yerinde denetim veya inceleme yapabilir.</w:t>
      </w:r>
    </w:p>
    <w:p w14:paraId="08043523" w14:textId="1F59A49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5E70E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8</w:t>
      </w:r>
      <w:r w:rsidR="00F23C89"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İstihdam 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oluşur.</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ncı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hükümleri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“NİYEP İşgücü Talebi 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0CFF30DF"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Pr="00997C6C">
        <w:rPr>
          <w:rFonts w:ascii="Times New Roman" w:eastAsia="Cambria" w:hAnsi="Times New Roman" w:cs="Times New Roman"/>
          <w:sz w:val="24"/>
          <w:szCs w:val="24"/>
        </w:rPr>
        <w:t xml:space="preserve"> yürütmek,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0F392606"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tarafından istenen belgeleri süresi içerisinde ibraz etmek.</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İl Müdürlüğü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56A41162"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r w:rsidRPr="00997C6C">
        <w:rPr>
          <w:rFonts w:ascii="Times New Roman" w:eastAsia="ヒラギノ明朝 Pro W3" w:hAnsi="Times New Roman" w:cs="Times New Roman"/>
          <w:sz w:val="24"/>
          <w:szCs w:val="24"/>
        </w:rPr>
        <w:t>nci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 xml:space="preserve">protokol feshedilerek protokol kapsamında yapılan tüm ödemeler </w:t>
      </w:r>
      <w:r w:rsidRPr="00997C6C">
        <w:rPr>
          <w:rFonts w:ascii="Times New Roman" w:eastAsia="ヒラギノ明朝 Pro W3" w:hAnsi="Times New Roman" w:cs="Times New Roman"/>
          <w:sz w:val="24"/>
          <w:szCs w:val="24"/>
        </w:rPr>
        <w:lastRenderedPageBreak/>
        <w:t>(kursiyerlere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339401CD" w:rsidR="008E55CA" w:rsidRPr="00997C6C"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xml:space="preserve">. Çalışan sayısının artıp artmadığı kursun başlama tarihinden önceki son aya/döneme ilişkin olarak SGK’ya verilen sigortalı sayısını gösterir belgede yer alan toplam prim gün sayısının otuza bölünmesiyle hesaplanır. Bitiş tarihi aynı olan </w:t>
      </w:r>
      <w:r w:rsidRPr="00997C6C">
        <w:rPr>
          <w:rFonts w:ascii="Times New Roman" w:eastAsia="ヒラギノ明朝 Pro W3" w:hAnsi="Times New Roman" w:cs="Times New Roman"/>
          <w:sz w:val="24"/>
          <w:szCs w:val="24"/>
        </w:rPr>
        <w:lastRenderedPageBreak/>
        <w:t>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A6E215F"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A6B2" w14:textId="77777777" w:rsidR="00CE768E" w:rsidRDefault="00CE768E">
      <w:pPr>
        <w:spacing w:after="0" w:line="240" w:lineRule="auto"/>
      </w:pPr>
      <w:r>
        <w:separator/>
      </w:r>
    </w:p>
  </w:endnote>
  <w:endnote w:type="continuationSeparator" w:id="0">
    <w:p w14:paraId="35EAAC17" w14:textId="77777777" w:rsidR="00CE768E" w:rsidRDefault="00CE768E">
      <w:pPr>
        <w:spacing w:after="0" w:line="240" w:lineRule="auto"/>
      </w:pPr>
      <w:r>
        <w:continuationSeparator/>
      </w:r>
    </w:p>
  </w:endnote>
  <w:endnote w:type="continuationNotice" w:id="1">
    <w:p w14:paraId="415D67B0" w14:textId="77777777" w:rsidR="00CE768E" w:rsidRDefault="00CE7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632174755"/>
      <w:docPartObj>
        <w:docPartGallery w:val="Page Numbers (Bottom of Page)"/>
        <w:docPartUnique/>
      </w:docPartObj>
    </w:sdtPr>
    <w:sdtContent>
      <w:p w14:paraId="497B6492" w14:textId="44F2AD76"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2C3DD5">
          <w:rPr>
            <w:rFonts w:ascii="Times New Roman" w:hAnsi="Times New Roman" w:cs="Times New Roman"/>
            <w:noProof/>
          </w:rPr>
          <w:t>1</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5A91" w14:textId="77777777" w:rsidR="00CE768E" w:rsidRDefault="00CE768E">
      <w:pPr>
        <w:spacing w:after="0" w:line="240" w:lineRule="auto"/>
      </w:pPr>
      <w:r>
        <w:separator/>
      </w:r>
    </w:p>
  </w:footnote>
  <w:footnote w:type="continuationSeparator" w:id="0">
    <w:p w14:paraId="40CE25BE" w14:textId="77777777" w:rsidR="00CE768E" w:rsidRDefault="00CE768E">
      <w:pPr>
        <w:spacing w:after="0" w:line="240" w:lineRule="auto"/>
      </w:pPr>
      <w:r>
        <w:continuationSeparator/>
      </w:r>
    </w:p>
  </w:footnote>
  <w:footnote w:type="continuationNotice" w:id="1">
    <w:p w14:paraId="48A2D14E" w14:textId="77777777" w:rsidR="00CE768E" w:rsidRDefault="00CE7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034569810">
    <w:abstractNumId w:val="14"/>
  </w:num>
  <w:num w:numId="2" w16cid:durableId="859705494">
    <w:abstractNumId w:val="16"/>
  </w:num>
  <w:num w:numId="3" w16cid:durableId="739014300">
    <w:abstractNumId w:val="2"/>
  </w:num>
  <w:num w:numId="4" w16cid:durableId="1364940423">
    <w:abstractNumId w:val="17"/>
  </w:num>
  <w:num w:numId="5" w16cid:durableId="481045750">
    <w:abstractNumId w:val="11"/>
  </w:num>
  <w:num w:numId="6" w16cid:durableId="504786543">
    <w:abstractNumId w:val="12"/>
  </w:num>
  <w:num w:numId="7" w16cid:durableId="1295597454">
    <w:abstractNumId w:val="0"/>
  </w:num>
  <w:num w:numId="8" w16cid:durableId="817765700">
    <w:abstractNumId w:val="8"/>
  </w:num>
  <w:num w:numId="9" w16cid:durableId="780495740">
    <w:abstractNumId w:val="4"/>
  </w:num>
  <w:num w:numId="10" w16cid:durableId="1450393895">
    <w:abstractNumId w:val="7"/>
  </w:num>
  <w:num w:numId="11" w16cid:durableId="859469354">
    <w:abstractNumId w:val="15"/>
  </w:num>
  <w:num w:numId="12" w16cid:durableId="519510472">
    <w:abstractNumId w:val="10"/>
  </w:num>
  <w:num w:numId="13" w16cid:durableId="1066805007">
    <w:abstractNumId w:val="6"/>
  </w:num>
  <w:num w:numId="14" w16cid:durableId="1758093572">
    <w:abstractNumId w:val="3"/>
  </w:num>
  <w:num w:numId="15" w16cid:durableId="1173108785">
    <w:abstractNumId w:val="1"/>
  </w:num>
  <w:num w:numId="16" w16cid:durableId="1760053323">
    <w:abstractNumId w:val="9"/>
  </w:num>
  <w:num w:numId="17" w16cid:durableId="1120491180">
    <w:abstractNumId w:val="13"/>
  </w:num>
  <w:num w:numId="18" w16cid:durableId="430904817">
    <w:abstractNumId w:val="5"/>
  </w:num>
  <w:num w:numId="19" w16cid:durableId="133734605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0D"/>
    <w:rsid w:val="00000B3F"/>
    <w:rsid w:val="00000C0C"/>
    <w:rsid w:val="00001E67"/>
    <w:rsid w:val="00003078"/>
    <w:rsid w:val="00003473"/>
    <w:rsid w:val="00003B8E"/>
    <w:rsid w:val="00003CFD"/>
    <w:rsid w:val="00004785"/>
    <w:rsid w:val="0000481E"/>
    <w:rsid w:val="00004FA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709FF"/>
    <w:rsid w:val="00070BE9"/>
    <w:rsid w:val="000718E5"/>
    <w:rsid w:val="00073AC6"/>
    <w:rsid w:val="00073AFD"/>
    <w:rsid w:val="00073C00"/>
    <w:rsid w:val="0007537D"/>
    <w:rsid w:val="000757E0"/>
    <w:rsid w:val="0007758F"/>
    <w:rsid w:val="0007773E"/>
    <w:rsid w:val="0007786D"/>
    <w:rsid w:val="00081732"/>
    <w:rsid w:val="000821A4"/>
    <w:rsid w:val="000825E2"/>
    <w:rsid w:val="0008301A"/>
    <w:rsid w:val="000830A9"/>
    <w:rsid w:val="0008359C"/>
    <w:rsid w:val="00083E4D"/>
    <w:rsid w:val="00084752"/>
    <w:rsid w:val="000852EF"/>
    <w:rsid w:val="00085484"/>
    <w:rsid w:val="00085555"/>
    <w:rsid w:val="00086D84"/>
    <w:rsid w:val="000870EA"/>
    <w:rsid w:val="00091572"/>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5C"/>
    <w:rsid w:val="00151E73"/>
    <w:rsid w:val="00152616"/>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0BBB"/>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3DD5"/>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4F8A"/>
    <w:rsid w:val="0058606E"/>
    <w:rsid w:val="00586C45"/>
    <w:rsid w:val="00591690"/>
    <w:rsid w:val="0059360C"/>
    <w:rsid w:val="00593BD7"/>
    <w:rsid w:val="00593F28"/>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6D4F"/>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65F5"/>
    <w:rsid w:val="00986BA9"/>
    <w:rsid w:val="00986CCB"/>
    <w:rsid w:val="009872ED"/>
    <w:rsid w:val="00987CC7"/>
    <w:rsid w:val="00987D0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D5D"/>
    <w:rsid w:val="00A16C42"/>
    <w:rsid w:val="00A16F20"/>
    <w:rsid w:val="00A16FCD"/>
    <w:rsid w:val="00A17DD3"/>
    <w:rsid w:val="00A200B8"/>
    <w:rsid w:val="00A21E35"/>
    <w:rsid w:val="00A22447"/>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B6F"/>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2097"/>
    <w:rsid w:val="00CE388F"/>
    <w:rsid w:val="00CE5010"/>
    <w:rsid w:val="00CE5208"/>
    <w:rsid w:val="00CE5226"/>
    <w:rsid w:val="00CE5317"/>
    <w:rsid w:val="00CE768E"/>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7E8C"/>
    <w:rsid w:val="00F27F19"/>
    <w:rsid w:val="00F30618"/>
    <w:rsid w:val="00F30EFC"/>
    <w:rsid w:val="00F31324"/>
    <w:rsid w:val="00F3160D"/>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6E38-09C2-4A5C-832F-C7AB22D2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6348</Words>
  <Characters>36185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MUJGAN</cp:lastModifiedBy>
  <cp:revision>2</cp:revision>
  <cp:lastPrinted>2024-11-08T08:28:00Z</cp:lastPrinted>
  <dcterms:created xsi:type="dcterms:W3CDTF">2025-02-03T06:37:00Z</dcterms:created>
  <dcterms:modified xsi:type="dcterms:W3CDTF">2025-02-03T06:37:00Z</dcterms:modified>
</cp:coreProperties>
</file>