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73" w:rsidRPr="00606073" w:rsidRDefault="00606073" w:rsidP="00606073">
      <w:pPr>
        <w:pStyle w:val="Default"/>
        <w:jc w:val="center"/>
        <w:rPr>
          <w:u w:val="single"/>
        </w:rPr>
      </w:pPr>
      <w:r w:rsidRPr="00606073">
        <w:rPr>
          <w:b/>
          <w:bCs/>
          <w:u w:val="single"/>
        </w:rPr>
        <w:t>SAMSUN ÇALIŞMA VE İŞ KURUMU İL MÜDÜRLÜĞÜNE</w:t>
      </w:r>
    </w:p>
    <w:p w:rsidR="00606073" w:rsidRPr="00606073" w:rsidRDefault="00606073" w:rsidP="00606073">
      <w:pPr>
        <w:pStyle w:val="Default"/>
        <w:jc w:val="both"/>
      </w:pPr>
      <w:r w:rsidRPr="00606073">
        <w:tab/>
      </w:r>
    </w:p>
    <w:p w:rsidR="00606073" w:rsidRPr="00606073" w:rsidRDefault="00606073" w:rsidP="00606073">
      <w:pPr>
        <w:pStyle w:val="Default"/>
        <w:jc w:val="center"/>
        <w:rPr>
          <w:b/>
          <w:i/>
        </w:rPr>
      </w:pPr>
      <w:r w:rsidRPr="00606073">
        <w:rPr>
          <w:b/>
          <w:i/>
        </w:rPr>
        <w:t>2016/5 Aktif İşgücü Hizmetleri Yönetmeliği ve 30.12.2016 tarih ve 47643 sayılı talimat</w:t>
      </w:r>
    </w:p>
    <w:p w:rsidR="007F04EC" w:rsidRPr="00606073" w:rsidRDefault="007F04EC" w:rsidP="001C21E1">
      <w:pPr>
        <w:shd w:val="clear" w:color="auto" w:fill="FFFFFF"/>
        <w:spacing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06073" w:rsidRDefault="00606073" w:rsidP="00606073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060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Gelişen ve değişen işgücü piyasalarının taleplerini en iyi şekilde karşılam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ak amacı ile </w:t>
      </w:r>
      <w:r w:rsidRPr="006060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Kurumumuz tarafından aktif işgücü hizmetleri kapsamınd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 düzenlenen kurs ve programlar </w:t>
      </w:r>
      <w:r w:rsidRPr="006060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geliştirilmekte ve yenilenmektedir.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6060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2017 yılında gerçekleştirilecek kurs ve programlar için aşağıdaki açıklamaların dikkate alınması ve u</w:t>
      </w:r>
      <w:bookmarkStart w:id="0" w:name="_GoBack"/>
      <w:bookmarkEnd w:id="0"/>
      <w:r w:rsidRPr="006060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ygulamanın buna göre yürütülmesi hem kamu kaynaklarının etkin ve verimli kullanılması hem de kurs ve programlardan beklenen amaçların gerçekleşmesi için önem arz etmektedir.</w:t>
      </w:r>
      <w:r w:rsidR="009451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Bu doğrultuda İşbaşı Eğitim Programı başvurusunda bulunan firmaların derinlemesine değerlendirilmesi gerekmektedir.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4934"/>
      </w:tblGrid>
      <w:tr w:rsidR="00BC62AB" w:rsidTr="006F0E2C">
        <w:trPr>
          <w:trHeight w:val="521"/>
          <w:jc w:val="center"/>
        </w:trPr>
        <w:tc>
          <w:tcPr>
            <w:tcW w:w="2100" w:type="dxa"/>
            <w:vAlign w:val="center"/>
          </w:tcPr>
          <w:p w:rsidR="00BC62AB" w:rsidRDefault="00BC62AB" w:rsidP="006F0E2C">
            <w:pPr>
              <w:pStyle w:val="Default"/>
            </w:pPr>
            <w:r>
              <w:t>Firma Adı</w:t>
            </w:r>
          </w:p>
        </w:tc>
        <w:tc>
          <w:tcPr>
            <w:tcW w:w="4934" w:type="dxa"/>
            <w:vAlign w:val="center"/>
          </w:tcPr>
          <w:p w:rsidR="00BC62AB" w:rsidRDefault="00BC62AB" w:rsidP="00BC62AB">
            <w:pPr>
              <w:pStyle w:val="Default"/>
            </w:pPr>
          </w:p>
        </w:tc>
      </w:tr>
      <w:tr w:rsidR="00BC62AB" w:rsidTr="006F0E2C">
        <w:trPr>
          <w:trHeight w:val="521"/>
          <w:jc w:val="center"/>
        </w:trPr>
        <w:tc>
          <w:tcPr>
            <w:tcW w:w="2100" w:type="dxa"/>
            <w:vAlign w:val="center"/>
          </w:tcPr>
          <w:p w:rsidR="00BC62AB" w:rsidRDefault="00BC62AB" w:rsidP="00BC62AB">
            <w:pPr>
              <w:pStyle w:val="Default"/>
            </w:pPr>
            <w:r>
              <w:t>İŞKUR NO</w:t>
            </w:r>
          </w:p>
        </w:tc>
        <w:tc>
          <w:tcPr>
            <w:tcW w:w="4934" w:type="dxa"/>
            <w:vAlign w:val="center"/>
          </w:tcPr>
          <w:p w:rsidR="00BC62AB" w:rsidRDefault="00BC62AB" w:rsidP="00BC62AB">
            <w:pPr>
              <w:pStyle w:val="Default"/>
              <w:jc w:val="center"/>
            </w:pPr>
            <w:r>
              <w:t>__ __ __ __ __ __ __ __ __ __ __</w:t>
            </w:r>
          </w:p>
        </w:tc>
      </w:tr>
      <w:tr w:rsidR="00BC62AB" w:rsidTr="006F0E2C">
        <w:trPr>
          <w:trHeight w:val="521"/>
          <w:jc w:val="center"/>
        </w:trPr>
        <w:tc>
          <w:tcPr>
            <w:tcW w:w="2100" w:type="dxa"/>
            <w:vAlign w:val="center"/>
          </w:tcPr>
          <w:p w:rsidR="00BC62AB" w:rsidRDefault="00BC62AB" w:rsidP="00BC62AB">
            <w:pPr>
              <w:pStyle w:val="Default"/>
            </w:pPr>
            <w:r>
              <w:t>Meslek Adı</w:t>
            </w:r>
          </w:p>
        </w:tc>
        <w:tc>
          <w:tcPr>
            <w:tcW w:w="4934" w:type="dxa"/>
            <w:vAlign w:val="center"/>
          </w:tcPr>
          <w:p w:rsidR="00BC62AB" w:rsidRDefault="00BC62AB" w:rsidP="00BC62AB">
            <w:pPr>
              <w:pStyle w:val="Default"/>
              <w:jc w:val="center"/>
            </w:pPr>
          </w:p>
        </w:tc>
      </w:tr>
    </w:tbl>
    <w:p w:rsidR="00606073" w:rsidRDefault="00BC62AB" w:rsidP="00BC62AB">
      <w:pPr>
        <w:shd w:val="clear" w:color="auto" w:fill="FFFFFF"/>
        <w:tabs>
          <w:tab w:val="left" w:pos="2355"/>
        </w:tabs>
        <w:spacing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6613"/>
        <w:gridCol w:w="992"/>
        <w:gridCol w:w="1100"/>
      </w:tblGrid>
      <w:tr w:rsidR="00BC62AB" w:rsidTr="00BC62AB">
        <w:trPr>
          <w:trHeight w:val="449"/>
          <w:jc w:val="center"/>
        </w:trPr>
        <w:tc>
          <w:tcPr>
            <w:tcW w:w="583" w:type="dxa"/>
            <w:vAlign w:val="center"/>
          </w:tcPr>
          <w:p w:rsidR="00BC62AB" w:rsidRDefault="00BC62AB" w:rsidP="00BC62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S.N</w:t>
            </w:r>
          </w:p>
        </w:tc>
        <w:tc>
          <w:tcPr>
            <w:tcW w:w="6613" w:type="dxa"/>
            <w:vAlign w:val="center"/>
          </w:tcPr>
          <w:p w:rsidR="00BC62AB" w:rsidRPr="001C21E1" w:rsidRDefault="00BC62AB" w:rsidP="001C21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992" w:type="dxa"/>
            <w:vAlign w:val="center"/>
          </w:tcPr>
          <w:p w:rsidR="00BC62AB" w:rsidRDefault="00BC62AB" w:rsidP="00BC62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Olumlu (+)</w:t>
            </w:r>
          </w:p>
        </w:tc>
        <w:tc>
          <w:tcPr>
            <w:tcW w:w="1100" w:type="dxa"/>
            <w:vAlign w:val="center"/>
          </w:tcPr>
          <w:p w:rsidR="00BC62AB" w:rsidRDefault="00BC62AB" w:rsidP="00BC62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Olumsuz (-)</w:t>
            </w:r>
          </w:p>
        </w:tc>
      </w:tr>
      <w:tr w:rsidR="00BC62AB" w:rsidTr="00BC62AB">
        <w:trPr>
          <w:trHeight w:val="449"/>
          <w:jc w:val="center"/>
        </w:trPr>
        <w:tc>
          <w:tcPr>
            <w:tcW w:w="583" w:type="dxa"/>
            <w:vAlign w:val="center"/>
          </w:tcPr>
          <w:p w:rsidR="00BC62AB" w:rsidRDefault="00BC62AB" w:rsidP="00BC62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6613" w:type="dxa"/>
            <w:vAlign w:val="center"/>
          </w:tcPr>
          <w:p w:rsidR="00BC62AB" w:rsidRDefault="00BC62AB" w:rsidP="001C21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C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Engelli çalıştırma zorunluluğu varsa sözleşme imza aşamasında engelli açığının olup olmadığı,</w:t>
            </w:r>
          </w:p>
        </w:tc>
        <w:tc>
          <w:tcPr>
            <w:tcW w:w="992" w:type="dxa"/>
            <w:vAlign w:val="center"/>
          </w:tcPr>
          <w:p w:rsidR="00BC62AB" w:rsidRDefault="00BC62AB" w:rsidP="001C21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00" w:type="dxa"/>
            <w:vAlign w:val="center"/>
          </w:tcPr>
          <w:p w:rsidR="00BC62AB" w:rsidRDefault="00BC62AB" w:rsidP="001C21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C62AB" w:rsidTr="00BC62AB">
        <w:trPr>
          <w:trHeight w:val="449"/>
          <w:jc w:val="center"/>
        </w:trPr>
        <w:tc>
          <w:tcPr>
            <w:tcW w:w="583" w:type="dxa"/>
            <w:vAlign w:val="center"/>
          </w:tcPr>
          <w:p w:rsidR="00BC62AB" w:rsidRDefault="00BC62AB" w:rsidP="00BC62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6613" w:type="dxa"/>
            <w:vAlign w:val="center"/>
          </w:tcPr>
          <w:p w:rsidR="00BC62AB" w:rsidRDefault="00BC62AB" w:rsidP="001C21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C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Talep sahibi işveren ile Kurumumuzun diğer faaliyetlerinin uygulanmasının sonuçları (açık iş alma, işe yerleştirmenin Kurum üzerinde olması, endüstriyel ilişkilerdeki ve diğer faaliyetlerimiz karşısındaki durumu gibi),</w:t>
            </w:r>
          </w:p>
        </w:tc>
        <w:tc>
          <w:tcPr>
            <w:tcW w:w="992" w:type="dxa"/>
            <w:vAlign w:val="center"/>
          </w:tcPr>
          <w:p w:rsidR="00BC62AB" w:rsidRDefault="00BC62AB" w:rsidP="001C21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00" w:type="dxa"/>
            <w:vAlign w:val="center"/>
          </w:tcPr>
          <w:p w:rsidR="00BC62AB" w:rsidRDefault="00BC62AB" w:rsidP="001C21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C62AB" w:rsidTr="00BC62AB">
        <w:trPr>
          <w:trHeight w:val="449"/>
          <w:jc w:val="center"/>
        </w:trPr>
        <w:tc>
          <w:tcPr>
            <w:tcW w:w="583" w:type="dxa"/>
            <w:vAlign w:val="center"/>
          </w:tcPr>
          <w:p w:rsidR="00BC62AB" w:rsidRDefault="00BC62AB" w:rsidP="00BC62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6613" w:type="dxa"/>
            <w:vAlign w:val="center"/>
          </w:tcPr>
          <w:p w:rsidR="00BC62AB" w:rsidRDefault="00BC62AB" w:rsidP="00BC6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Program düzenlenecek işyerinde</w:t>
            </w:r>
            <w:r w:rsidRPr="00BC6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sözleş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 imzalanmasından önce yapılan </w:t>
            </w:r>
            <w:r w:rsidRPr="00BC6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ziyaret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sonucunda işyeri İşbaşı Eğitim Programı</w:t>
            </w:r>
            <w:r w:rsidRPr="00BC6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gulamaya mekân, çalışma ortamı vb. açısından uygun </w:t>
            </w:r>
            <w:r w:rsidRPr="001C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olup olmadığı</w:t>
            </w:r>
          </w:p>
        </w:tc>
        <w:tc>
          <w:tcPr>
            <w:tcW w:w="992" w:type="dxa"/>
            <w:vAlign w:val="center"/>
          </w:tcPr>
          <w:p w:rsidR="00BC62AB" w:rsidRDefault="00BC62AB" w:rsidP="001C21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00" w:type="dxa"/>
            <w:vAlign w:val="center"/>
          </w:tcPr>
          <w:p w:rsidR="00BC62AB" w:rsidRDefault="00BC62AB" w:rsidP="001C21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7F04EC" w:rsidRDefault="007F04EC" w:rsidP="007F04E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7F04EC" w:rsidRPr="007F04EC" w:rsidRDefault="007F04EC" w:rsidP="007F04E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7F0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Firma hakkında görüş ve diğer kanaatler:</w:t>
      </w:r>
    </w:p>
    <w:p w:rsidR="007F04EC" w:rsidRDefault="007F04EC" w:rsidP="007F04EC">
      <w:pPr>
        <w:shd w:val="clear" w:color="auto" w:fill="FFFFFF"/>
        <w:spacing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7F04EC" w:rsidRPr="007F04EC" w:rsidRDefault="007F04EC" w:rsidP="007F04EC">
      <w:pPr>
        <w:shd w:val="clear" w:color="auto" w:fill="FFFFFF"/>
        <w:spacing w:line="240" w:lineRule="auto"/>
        <w:ind w:hanging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FİRMA SORUMLUSU</w:t>
      </w:r>
      <w:r w:rsidRPr="007F04E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İŞ VE MESLEK DANIŞMANININ</w:t>
      </w:r>
      <w:r w:rsidRPr="007F04E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İMZASI</w:t>
      </w:r>
    </w:p>
    <w:p w:rsidR="007F04EC" w:rsidRPr="007F04EC" w:rsidRDefault="007F04EC" w:rsidP="007F04EC">
      <w:pPr>
        <w:shd w:val="clear" w:color="auto" w:fill="FFFFFF"/>
        <w:spacing w:line="240" w:lineRule="auto"/>
        <w:ind w:hanging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Adı Soyadı</w:t>
      </w:r>
    </w:p>
    <w:sectPr w:rsidR="007F04EC" w:rsidRPr="007F0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05"/>
    <w:rsid w:val="000931C6"/>
    <w:rsid w:val="000E4CAD"/>
    <w:rsid w:val="001C21E1"/>
    <w:rsid w:val="00206E05"/>
    <w:rsid w:val="00503563"/>
    <w:rsid w:val="00606073"/>
    <w:rsid w:val="007A4DA7"/>
    <w:rsid w:val="007F04EC"/>
    <w:rsid w:val="009451AC"/>
    <w:rsid w:val="00B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B864C-5EFD-45DC-8928-4F1DC466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C21E1"/>
  </w:style>
  <w:style w:type="paragraph" w:customStyle="1" w:styleId="Default">
    <w:name w:val="Default"/>
    <w:rsid w:val="006060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BC6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0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0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0860">
          <w:marLeft w:val="1418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93">
          <w:marLeft w:val="1418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469">
          <w:marLeft w:val="1418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147">
          <w:marLeft w:val="1418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929">
          <w:marLeft w:val="1418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702">
          <w:marLeft w:val="1418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203">
          <w:marLeft w:val="1418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795">
          <w:marLeft w:val="113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289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920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9706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BERİL</dc:creator>
  <cp:keywords/>
  <dc:description/>
  <cp:lastModifiedBy>Rıfat YILDIZ</cp:lastModifiedBy>
  <cp:revision>5</cp:revision>
  <cp:lastPrinted>2017-01-17T06:26:00Z</cp:lastPrinted>
  <dcterms:created xsi:type="dcterms:W3CDTF">2017-01-16T20:43:00Z</dcterms:created>
  <dcterms:modified xsi:type="dcterms:W3CDTF">2017-01-17T06:39:00Z</dcterms:modified>
</cp:coreProperties>
</file>