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D1" w:rsidRDefault="00444598" w:rsidP="00D50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B7BF2">
        <w:rPr>
          <w:rFonts w:ascii="Times New Roman" w:hAnsi="Times New Roman" w:cs="Times New Roman"/>
          <w:b/>
          <w:sz w:val="28"/>
          <w:szCs w:val="28"/>
        </w:rPr>
        <w:t xml:space="preserve">BULGUR </w:t>
      </w:r>
      <w:r w:rsidR="009A08F8" w:rsidRPr="009A08F8">
        <w:rPr>
          <w:rFonts w:ascii="Times New Roman" w:hAnsi="Times New Roman" w:cs="Times New Roman"/>
          <w:b/>
          <w:sz w:val="28"/>
          <w:szCs w:val="28"/>
        </w:rPr>
        <w:t>FİİLİ TÜKETİM BELGESİ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EK-6</w:t>
      </w:r>
    </w:p>
    <w:p w:rsidR="00880ACB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unvanı ve sicil numarası belirtilen firmanın başvurusu üzerine firma belgelerin</w:t>
      </w:r>
      <w:r w:rsidR="00FA1AFA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tetkiki sonucunda firmanın faaliyetlerine ilişkin aşağıda yer alan bilgilere ulaşılmış olup söz konusu bilgilerin doğru olduğunu, bil</w:t>
      </w:r>
      <w:r w:rsidR="00E03AC6">
        <w:rPr>
          <w:rFonts w:ascii="Times New Roman" w:hAnsi="Times New Roman" w:cs="Times New Roman"/>
          <w:sz w:val="24"/>
          <w:szCs w:val="24"/>
        </w:rPr>
        <w:t>gilerin doğru olmaması</w:t>
      </w:r>
      <w:r>
        <w:rPr>
          <w:rFonts w:ascii="Times New Roman" w:hAnsi="Times New Roman" w:cs="Times New Roman"/>
          <w:sz w:val="24"/>
          <w:szCs w:val="24"/>
        </w:rPr>
        <w:t xml:space="preserve"> halinde doğacak hukuki sorumluluktan müştereken ve müteselsilen sorumlu olduğumuzu kabul ve taahhüt ederiz.</w:t>
      </w:r>
    </w:p>
    <w:p w:rsidR="00326F6F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8D3AEB">
        <w:rPr>
          <w:rFonts w:ascii="Times New Roman" w:hAnsi="Times New Roman" w:cs="Times New Roman"/>
          <w:sz w:val="24"/>
          <w:szCs w:val="24"/>
        </w:rPr>
        <w:t>/</w:t>
      </w:r>
      <w:r w:rsidR="008D3AEB" w:rsidRPr="00DE4D07">
        <w:rPr>
          <w:rFonts w:ascii="Times New Roman" w:hAnsi="Times New Roman" w:cs="Times New Roman"/>
          <w:sz w:val="24"/>
          <w:szCs w:val="24"/>
        </w:rPr>
        <w:t>Mali Müşavir</w:t>
      </w:r>
    </w:p>
    <w:p w:rsidR="00326F6F" w:rsidRPr="009A08F8" w:rsidRDefault="00326F6F" w:rsidP="00880A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</w:p>
    <w:tbl>
      <w:tblPr>
        <w:tblStyle w:val="TabloKlavuzu"/>
        <w:tblpPr w:leftFromText="141" w:rightFromText="141" w:vertAnchor="text" w:horzAnchor="page" w:tblpX="1519" w:tblpY="477"/>
        <w:tblOverlap w:val="never"/>
        <w:tblW w:w="9783" w:type="dxa"/>
        <w:tblLook w:val="04A0" w:firstRow="1" w:lastRow="0" w:firstColumn="1" w:lastColumn="0" w:noHBand="0" w:noVBand="1"/>
      </w:tblPr>
      <w:tblGrid>
        <w:gridCol w:w="5549"/>
        <w:gridCol w:w="4234"/>
      </w:tblGrid>
      <w:tr w:rsidR="00E03AC6" w:rsidRPr="005953D9" w:rsidTr="00F103C7">
        <w:trPr>
          <w:trHeight w:val="284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Firmaya Ait Bilgiler</w:t>
            </w: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Firma Unvanı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Adres/Telefon/Faks No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59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Üye Olduğu Ticaret Odası/ Sanayi Odası/ Esnaf ve Sanatkarlar Odası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Ticaret/Sanayi/Esnaf ve Sanatkar</w:t>
            </w:r>
            <w:r w:rsidR="00AC4998" w:rsidRPr="005953D9">
              <w:rPr>
                <w:rFonts w:ascii="Times New Roman" w:hAnsi="Times New Roman" w:cs="Times New Roman"/>
                <w:sz w:val="24"/>
                <w:szCs w:val="24"/>
              </w:rPr>
              <w:t>lar Odası</w:t>
            </w: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Sicil No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84"/>
        </w:trPr>
        <w:tc>
          <w:tcPr>
            <w:tcW w:w="5549" w:type="dxa"/>
          </w:tcPr>
          <w:p w:rsidR="00E03AC6" w:rsidRPr="005953D9" w:rsidRDefault="00E03AC6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Vergi Dairesi ve Vergi Sicil Numarası</w:t>
            </w:r>
          </w:p>
        </w:tc>
        <w:tc>
          <w:tcPr>
            <w:tcW w:w="4234" w:type="dxa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98" w:rsidRPr="005953D9" w:rsidTr="00F103C7">
        <w:trPr>
          <w:trHeight w:val="297"/>
        </w:trPr>
        <w:tc>
          <w:tcPr>
            <w:tcW w:w="5549" w:type="dxa"/>
          </w:tcPr>
          <w:p w:rsidR="00AC4998" w:rsidRPr="005953D9" w:rsidRDefault="00AC4998" w:rsidP="00AC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SGK Müdürlüğü Sicil No</w:t>
            </w:r>
          </w:p>
        </w:tc>
        <w:tc>
          <w:tcPr>
            <w:tcW w:w="4234" w:type="dxa"/>
          </w:tcPr>
          <w:p w:rsidR="00AC4998" w:rsidRPr="005953D9" w:rsidRDefault="00AC4998" w:rsidP="00AC4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</w:tcPr>
          <w:p w:rsidR="00880ACB" w:rsidRPr="005953D9" w:rsidRDefault="00880ACB" w:rsidP="00D7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2021 Yılı Sigortalı İşçi Gün Sayısı</w:t>
            </w:r>
          </w:p>
        </w:tc>
        <w:tc>
          <w:tcPr>
            <w:tcW w:w="4234" w:type="dxa"/>
          </w:tcPr>
          <w:p w:rsidR="00880ACB" w:rsidRPr="005953D9" w:rsidRDefault="00880ACB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AC6" w:rsidRPr="005953D9" w:rsidTr="00F103C7">
        <w:trPr>
          <w:trHeight w:val="297"/>
        </w:trPr>
        <w:tc>
          <w:tcPr>
            <w:tcW w:w="9783" w:type="dxa"/>
            <w:gridSpan w:val="2"/>
          </w:tcPr>
          <w:p w:rsidR="00E03AC6" w:rsidRPr="005953D9" w:rsidRDefault="00E03AC6" w:rsidP="00D72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Firmanın Üretim ve Tüketim Faaliyetine İlişkin Bilgiler</w:t>
            </w:r>
          </w:p>
        </w:tc>
      </w:tr>
      <w:tr w:rsidR="00880ACB" w:rsidRPr="005953D9" w:rsidTr="00F103C7">
        <w:trPr>
          <w:trHeight w:val="297"/>
        </w:trPr>
        <w:tc>
          <w:tcPr>
            <w:tcW w:w="5549" w:type="dxa"/>
            <w:vAlign w:val="center"/>
          </w:tcPr>
          <w:p w:rsidR="00880ACB" w:rsidRPr="005953D9" w:rsidRDefault="002648F9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Üretilen Mamul Madde Adı</w:t>
            </w:r>
          </w:p>
        </w:tc>
        <w:tc>
          <w:tcPr>
            <w:tcW w:w="4234" w:type="dxa"/>
          </w:tcPr>
          <w:p w:rsidR="00880ACB" w:rsidRPr="005953D9" w:rsidRDefault="005953D9" w:rsidP="00D729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Bulgur</w:t>
            </w: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Ekmeklik 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81"/>
        </w:trPr>
        <w:tc>
          <w:tcPr>
            <w:tcW w:w="5549" w:type="dxa"/>
            <w:vAlign w:val="center"/>
          </w:tcPr>
          <w:p w:rsidR="00F103C7" w:rsidRPr="00AD2843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Yıllık Makarnalık </w:t>
            </w:r>
            <w:r w:rsidRPr="00AD2843">
              <w:rPr>
                <w:rFonts w:ascii="Times New Roman" w:hAnsi="Times New Roman" w:cs="Times New Roman"/>
                <w:sz w:val="24"/>
                <w:szCs w:val="24"/>
              </w:rPr>
              <w:t>Buğday Tüketim Kapasitesi (Kg)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(Cari Kurulu Kapasite Raporundan)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415"/>
        </w:trPr>
        <w:tc>
          <w:tcPr>
            <w:tcW w:w="5549" w:type="dxa"/>
            <w:vAlign w:val="center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2021 Yılı Fiili Bulgur Üretim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2021 Yılı Fiili Ekmeklik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594"/>
        </w:trPr>
        <w:tc>
          <w:tcPr>
            <w:tcW w:w="5549" w:type="dxa"/>
            <w:vAlign w:val="center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2021 Yılı Fiili Makarnalık Buğday Tüketim Miktarı (Kg)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97"/>
        </w:trPr>
        <w:tc>
          <w:tcPr>
            <w:tcW w:w="9783" w:type="dxa"/>
            <w:gridSpan w:val="2"/>
          </w:tcPr>
          <w:p w:rsidR="00F103C7" w:rsidRPr="005953D9" w:rsidRDefault="00F103C7" w:rsidP="00F1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>İncelemeyi Yapan Yeminli Mali Müşavir</w:t>
            </w:r>
            <w:r w:rsidR="00895E74">
              <w:rPr>
                <w:rFonts w:ascii="Times New Roman" w:hAnsi="Times New Roman" w:cs="Times New Roman"/>
                <w:b/>
                <w:sz w:val="24"/>
                <w:szCs w:val="24"/>
              </w:rPr>
              <w:t>/Mali Müşavir</w:t>
            </w:r>
            <w:r w:rsidRPr="00595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F103C7" w:rsidRPr="005953D9" w:rsidTr="00F103C7">
        <w:trPr>
          <w:trHeight w:val="297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284"/>
        </w:trPr>
        <w:tc>
          <w:tcPr>
            <w:tcW w:w="5549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Bağlı Olduğu Oda ve Sicil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3C7" w:rsidRPr="005953D9" w:rsidTr="00F103C7">
        <w:trPr>
          <w:trHeight w:val="310"/>
        </w:trPr>
        <w:tc>
          <w:tcPr>
            <w:tcW w:w="5549" w:type="dxa"/>
          </w:tcPr>
          <w:p w:rsidR="00F103C7" w:rsidRPr="005953D9" w:rsidRDefault="00F103C7" w:rsidP="00F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3D9">
              <w:rPr>
                <w:rFonts w:ascii="Times New Roman" w:hAnsi="Times New Roman" w:cs="Times New Roman"/>
                <w:sz w:val="24"/>
                <w:szCs w:val="24"/>
              </w:rPr>
              <w:t>Adres/Telefon Numarası/Faks Numarası</w:t>
            </w:r>
          </w:p>
        </w:tc>
        <w:tc>
          <w:tcPr>
            <w:tcW w:w="4234" w:type="dxa"/>
          </w:tcPr>
          <w:p w:rsidR="00F103C7" w:rsidRPr="005953D9" w:rsidRDefault="00F103C7" w:rsidP="00F103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03C7" w:rsidRPr="00F103C7" w:rsidRDefault="00F103C7" w:rsidP="00F103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Açıklamalar: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 xml:space="preserve">Fiili Tüketim miktarları </w:t>
      </w:r>
      <w:r w:rsidRPr="00F103C7">
        <w:rPr>
          <w:rFonts w:ascii="Times New Roman" w:hAnsi="Times New Roman" w:cs="Times New Roman"/>
          <w:b/>
          <w:sz w:val="24"/>
          <w:szCs w:val="24"/>
          <w:u w:val="single"/>
        </w:rPr>
        <w:t>01.01.2021-31.12.2021</w:t>
      </w:r>
      <w:r w:rsidRPr="00F103C7">
        <w:rPr>
          <w:rFonts w:ascii="Times New Roman" w:hAnsi="Times New Roman" w:cs="Times New Roman"/>
          <w:sz w:val="24"/>
          <w:szCs w:val="24"/>
        </w:rPr>
        <w:t xml:space="preserve"> tarihleri arasında 12 aylık süreyi kapsayacaktır.</w:t>
      </w:r>
    </w:p>
    <w:p w:rsidR="00F103C7" w:rsidRP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Yukarıdaki Fiili Tüketim bilgileri firmanın muhasebe kayıtlarına göre düzenlenecek olup Kurulu Kapasite Raporu’na göre düzenlenmeyecektir.</w:t>
      </w:r>
    </w:p>
    <w:p w:rsidR="00F103C7" w:rsidRDefault="00F103C7" w:rsidP="00F103C7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03C7">
        <w:rPr>
          <w:rFonts w:ascii="Times New Roman" w:hAnsi="Times New Roman" w:cs="Times New Roman"/>
          <w:sz w:val="24"/>
          <w:szCs w:val="24"/>
        </w:rPr>
        <w:t>Fiili Tüketim miktarlarına fabrikanın Fason Üretimleri dahil edilmeyecektir.</w:t>
      </w:r>
    </w:p>
    <w:p w:rsidR="0075312F" w:rsidRPr="00ED0207" w:rsidRDefault="00AD4534" w:rsidP="0075312F">
      <w:pPr>
        <w:pStyle w:val="ListeParagraf"/>
        <w:numPr>
          <w:ilvl w:val="0"/>
          <w:numId w:val="2"/>
        </w:num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5312F" w:rsidRPr="00ED0207">
        <w:rPr>
          <w:rFonts w:ascii="Times New Roman" w:hAnsi="Times New Roman" w:cs="Times New Roman"/>
          <w:sz w:val="24"/>
          <w:szCs w:val="24"/>
        </w:rPr>
        <w:t>uğday tüketim miktarı 10 bin tonun üzerinde olan bulgur üreticileri fiili tüketim belgelerini yeminli mali müşavirden 10 bin tonun altındakiler ise mali müşavir veya bağlı bulunduğu ticaret/sanayi odasından onaylı olarak getireceklerdir</w:t>
      </w:r>
      <w:r w:rsidR="0075312F" w:rsidRPr="00ED0207">
        <w:rPr>
          <w:sz w:val="24"/>
          <w:szCs w:val="24"/>
        </w:rPr>
        <w:t>.</w:t>
      </w:r>
    </w:p>
    <w:p w:rsidR="003324F6" w:rsidRDefault="003324F6" w:rsidP="00BA70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312F" w:rsidRPr="00F103C7" w:rsidRDefault="0075312F" w:rsidP="00BA709B">
      <w:pPr>
        <w:jc w:val="both"/>
        <w:rPr>
          <w:rFonts w:ascii="Times New Roman" w:hAnsi="Times New Roman" w:cs="Times New Roman"/>
          <w:sz w:val="24"/>
          <w:szCs w:val="24"/>
        </w:rPr>
        <w:sectPr w:rsidR="0075312F" w:rsidRPr="00F103C7" w:rsidSect="0075312F">
          <w:headerReference w:type="default" r:id="rId9"/>
          <w:pgSz w:w="11906" w:h="16838" w:code="9"/>
          <w:pgMar w:top="425" w:right="1418" w:bottom="1418" w:left="1418" w:header="0" w:footer="0" w:gutter="0"/>
          <w:cols w:space="708"/>
          <w:docGrid w:linePitch="360"/>
        </w:sectPr>
      </w:pPr>
    </w:p>
    <w:p w:rsidR="006739EB" w:rsidRDefault="00F667CA" w:rsidP="00BA70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Firmamızın Bulgur üretimi</w:t>
      </w:r>
      <w:r w:rsidR="00BA709B">
        <w:rPr>
          <w:rFonts w:ascii="Times New Roman" w:hAnsi="Times New Roman" w:cs="Times New Roman"/>
          <w:sz w:val="24"/>
          <w:szCs w:val="24"/>
        </w:rPr>
        <w:t xml:space="preserve">nde kullanılan hammadde </w:t>
      </w:r>
      <w:r w:rsidR="00736558">
        <w:rPr>
          <w:rFonts w:ascii="Times New Roman" w:hAnsi="Times New Roman" w:cs="Times New Roman"/>
          <w:sz w:val="24"/>
          <w:szCs w:val="24"/>
        </w:rPr>
        <w:t xml:space="preserve">miktarı </w:t>
      </w:r>
      <w:r>
        <w:rPr>
          <w:rFonts w:ascii="Times New Roman" w:hAnsi="Times New Roman" w:cs="Times New Roman"/>
          <w:sz w:val="24"/>
          <w:szCs w:val="24"/>
        </w:rPr>
        <w:t>aşağıdaki tabloda gösterilmektedir.</w:t>
      </w:r>
    </w:p>
    <w:p w:rsidR="00880ACB" w:rsidRDefault="00880ACB" w:rsidP="00D50734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795" w:tblpY="517"/>
        <w:tblOverlap w:val="never"/>
        <w:tblW w:w="55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322"/>
        <w:gridCol w:w="1482"/>
        <w:gridCol w:w="1419"/>
        <w:gridCol w:w="2835"/>
        <w:gridCol w:w="1291"/>
        <w:gridCol w:w="1313"/>
        <w:gridCol w:w="1237"/>
        <w:gridCol w:w="1544"/>
        <w:gridCol w:w="1419"/>
      </w:tblGrid>
      <w:tr w:rsidR="003324F6" w:rsidRPr="00CD4D46" w:rsidTr="00DB10CD">
        <w:trPr>
          <w:trHeight w:val="553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ÜRÜN ADI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 ADI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ACB" w:rsidRPr="00DB10CD" w:rsidRDefault="00D420B6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BAĞLI OLDUĞU TMO MÜDÜRLÜĞÜ</w:t>
            </w:r>
          </w:p>
        </w:tc>
        <w:tc>
          <w:tcPr>
            <w:tcW w:w="353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2021 YILI</w:t>
            </w:r>
            <w:r w:rsidR="0008282B"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(Kg)</w:t>
            </w:r>
          </w:p>
        </w:tc>
      </w:tr>
      <w:tr w:rsidR="00DB10CD" w:rsidRPr="00CD4D46" w:rsidTr="00DB10CD">
        <w:trPr>
          <w:trHeight w:val="3186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BULGUR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SATIŞ MİKTARI (1)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80ACB" w:rsidRPr="00DB10CD" w:rsidRDefault="00BA709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FİRMANI</w:t>
            </w:r>
            <w:r w:rsidR="003324F6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N GERÇEKLEŞTİRMİŞ OLDUĞU </w:t>
            </w:r>
            <w:r w:rsidR="00880AC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BUĞDAY İTHALAT </w:t>
            </w:r>
            <w:r w:rsidR="002445E7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MİKTAR</w:t>
            </w:r>
            <w:r w:rsidR="00880AC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 </w:t>
            </w:r>
            <w:r w:rsidR="00B52ACF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/ 1,45 </w:t>
            </w:r>
            <w:r w:rsidR="003324F6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      </w:t>
            </w:r>
            <w:r w:rsidR="00DB10CD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="00DB10CD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</w:t>
            </w:r>
            <w:r w:rsidR="00880AC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(2)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80ACB" w:rsidRPr="00DB10CD" w:rsidRDefault="00BA709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FİRMAN</w:t>
            </w:r>
            <w:r w:rsidR="00880AC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IN GRUP ŞİRKETLERİNE YURTDIŞI EDİLMEK ÜZERE YAPILAN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BULGUR </w:t>
            </w:r>
            <w:r w:rsidR="00880AC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SATIŞ MİKTARI </w:t>
            </w:r>
            <w:r w:rsidR="00DB10CD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</w:t>
            </w:r>
            <w:r w:rsidR="00880AC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(3)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FİRMA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IN AYNI SEKTÖRDE FAALİYET GÖSTEREN DİĞER FİRMALARA YAPTIĞI 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BULGUR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SATIŞ MİKTARI </w:t>
            </w:r>
            <w:r w:rsidR="00DB10CD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              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(4)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BULGUR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SATIŞ MİKTARI                     </w:t>
            </w:r>
            <w:r w:rsidRPr="00DB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[1- (2+3+4)]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TOPLAM YURTİÇİ SATIŞ MİKTARININ BUĞDAY KARŞILIĞI                          (TOPLAM YURTİÇİ 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BULGUR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SATIŞ MİKTARI X 1,45)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880ACB" w:rsidRPr="00DB10CD" w:rsidRDefault="00880ACB" w:rsidP="00DB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AYLIK VERİLECEK BUĞDAY MİKTARI (TOPLAM YURTİÇİ </w:t>
            </w:r>
            <w:r w:rsidR="00BA709B"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BULGUR </w:t>
            </w:r>
            <w:r w:rsidRPr="00DB10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SATIŞ MİKTARININ BUĞDAY KARŞILIĞI / 12)</w:t>
            </w:r>
          </w:p>
        </w:tc>
      </w:tr>
      <w:tr w:rsidR="00DB10CD" w:rsidRPr="00CD4D46" w:rsidTr="00F103C7">
        <w:trPr>
          <w:trHeight w:val="76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DB10CD" w:rsidRDefault="00BA709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EKMEKLİK BUĞDAY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6739EB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DB10CD" w:rsidRPr="00CD4D46" w:rsidTr="00DB10CD">
        <w:trPr>
          <w:trHeight w:val="632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DB10CD" w:rsidRDefault="00BA709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</w:pPr>
            <w:r w:rsidRPr="00DB10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4"/>
                <w:lang w:eastAsia="tr-TR"/>
              </w:rPr>
              <w:t>MAKARNALIK BUĞDAY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ACB" w:rsidRPr="006739EB" w:rsidRDefault="00880ACB" w:rsidP="00DB10C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CD4D46" w:rsidRDefault="00CD4D46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E00827" w:rsidP="00C23197">
      <w:pPr>
        <w:tabs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0827" w:rsidRDefault="00DB10CD" w:rsidP="00E008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Firma Yetkilisi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  <w:t>Yeminli Mali Müşavir</w:t>
      </w:r>
      <w:r w:rsidR="0075312F">
        <w:rPr>
          <w:rFonts w:ascii="Times New Roman" w:hAnsi="Times New Roman" w:cs="Times New Roman"/>
          <w:sz w:val="24"/>
          <w:szCs w:val="24"/>
        </w:rPr>
        <w:t>/</w:t>
      </w:r>
      <w:r w:rsidR="0075312F" w:rsidRPr="00DE4D07">
        <w:rPr>
          <w:rFonts w:ascii="Times New Roman" w:hAnsi="Times New Roman" w:cs="Times New Roman"/>
          <w:sz w:val="24"/>
          <w:szCs w:val="24"/>
        </w:rPr>
        <w:t>Mali Müşavir</w:t>
      </w:r>
    </w:p>
    <w:p w:rsidR="00E00827" w:rsidRDefault="00DB10CD" w:rsidP="00C71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E00827">
        <w:rPr>
          <w:rFonts w:ascii="Times New Roman" w:hAnsi="Times New Roman" w:cs="Times New Roman"/>
          <w:sz w:val="24"/>
          <w:szCs w:val="24"/>
        </w:rPr>
        <w:t>İmza</w:t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</w:r>
      <w:r w:rsidR="00E00827">
        <w:rPr>
          <w:rFonts w:ascii="Times New Roman" w:hAnsi="Times New Roman" w:cs="Times New Roman"/>
          <w:sz w:val="24"/>
          <w:szCs w:val="24"/>
        </w:rPr>
        <w:tab/>
        <w:t>İmza</w:t>
      </w:r>
    </w:p>
    <w:sectPr w:rsidR="00E00827" w:rsidSect="003324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A2" w:rsidRDefault="001B43A2" w:rsidP="009A08F8">
      <w:pPr>
        <w:spacing w:after="0" w:line="240" w:lineRule="auto"/>
      </w:pPr>
      <w:r>
        <w:separator/>
      </w:r>
    </w:p>
  </w:endnote>
  <w:endnote w:type="continuationSeparator" w:id="0">
    <w:p w:rsidR="001B43A2" w:rsidRDefault="001B43A2" w:rsidP="009A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A2" w:rsidRDefault="001B43A2" w:rsidP="009A08F8">
      <w:pPr>
        <w:spacing w:after="0" w:line="240" w:lineRule="auto"/>
      </w:pPr>
      <w:r>
        <w:separator/>
      </w:r>
    </w:p>
  </w:footnote>
  <w:footnote w:type="continuationSeparator" w:id="0">
    <w:p w:rsidR="001B43A2" w:rsidRDefault="001B43A2" w:rsidP="009A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F8" w:rsidRDefault="009A08F8">
    <w:pPr>
      <w:pStyle w:val="stbilgi"/>
    </w:pPr>
  </w:p>
  <w:p w:rsidR="00BA709B" w:rsidRDefault="00BA70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5F78"/>
    <w:multiLevelType w:val="hybridMultilevel"/>
    <w:tmpl w:val="40101594"/>
    <w:lvl w:ilvl="0" w:tplc="58F422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35D5A"/>
    <w:multiLevelType w:val="hybridMultilevel"/>
    <w:tmpl w:val="5BB8FCCE"/>
    <w:lvl w:ilvl="0" w:tplc="02DAB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F8"/>
    <w:rsid w:val="0008282B"/>
    <w:rsid w:val="000C5535"/>
    <w:rsid w:val="000E7830"/>
    <w:rsid w:val="001A229C"/>
    <w:rsid w:val="001A722F"/>
    <w:rsid w:val="001B43A2"/>
    <w:rsid w:val="001F0D07"/>
    <w:rsid w:val="00237A62"/>
    <w:rsid w:val="002445E7"/>
    <w:rsid w:val="002648F9"/>
    <w:rsid w:val="002F657F"/>
    <w:rsid w:val="00300063"/>
    <w:rsid w:val="00326F6F"/>
    <w:rsid w:val="003324F6"/>
    <w:rsid w:val="0037463C"/>
    <w:rsid w:val="003B7BF2"/>
    <w:rsid w:val="003C15D1"/>
    <w:rsid w:val="00401997"/>
    <w:rsid w:val="00444598"/>
    <w:rsid w:val="00457A73"/>
    <w:rsid w:val="004E07F8"/>
    <w:rsid w:val="00507AE1"/>
    <w:rsid w:val="005953D9"/>
    <w:rsid w:val="005A0EC7"/>
    <w:rsid w:val="006739EB"/>
    <w:rsid w:val="0069277F"/>
    <w:rsid w:val="006C4027"/>
    <w:rsid w:val="006D4AC4"/>
    <w:rsid w:val="006E663F"/>
    <w:rsid w:val="00705549"/>
    <w:rsid w:val="00736558"/>
    <w:rsid w:val="0075312F"/>
    <w:rsid w:val="0077414E"/>
    <w:rsid w:val="007A2426"/>
    <w:rsid w:val="007B4E13"/>
    <w:rsid w:val="007F2844"/>
    <w:rsid w:val="00880ACB"/>
    <w:rsid w:val="00895E74"/>
    <w:rsid w:val="008D3AEB"/>
    <w:rsid w:val="0094033D"/>
    <w:rsid w:val="00947E58"/>
    <w:rsid w:val="00990074"/>
    <w:rsid w:val="00990F48"/>
    <w:rsid w:val="009A08F8"/>
    <w:rsid w:val="009C6B38"/>
    <w:rsid w:val="009E132E"/>
    <w:rsid w:val="00A06C37"/>
    <w:rsid w:val="00A24E21"/>
    <w:rsid w:val="00A45DF3"/>
    <w:rsid w:val="00A51507"/>
    <w:rsid w:val="00AB2E43"/>
    <w:rsid w:val="00AC4998"/>
    <w:rsid w:val="00AD4534"/>
    <w:rsid w:val="00B5263B"/>
    <w:rsid w:val="00B52ACF"/>
    <w:rsid w:val="00B5327A"/>
    <w:rsid w:val="00B6677E"/>
    <w:rsid w:val="00BA709B"/>
    <w:rsid w:val="00C23197"/>
    <w:rsid w:val="00C3151F"/>
    <w:rsid w:val="00C4629F"/>
    <w:rsid w:val="00C549B4"/>
    <w:rsid w:val="00C71D4A"/>
    <w:rsid w:val="00C9101E"/>
    <w:rsid w:val="00C94986"/>
    <w:rsid w:val="00CD4D46"/>
    <w:rsid w:val="00D0567A"/>
    <w:rsid w:val="00D07E83"/>
    <w:rsid w:val="00D24442"/>
    <w:rsid w:val="00D420B6"/>
    <w:rsid w:val="00D50734"/>
    <w:rsid w:val="00D608F5"/>
    <w:rsid w:val="00D729F6"/>
    <w:rsid w:val="00D744F9"/>
    <w:rsid w:val="00D948B8"/>
    <w:rsid w:val="00DA759B"/>
    <w:rsid w:val="00DB10CD"/>
    <w:rsid w:val="00DE4D07"/>
    <w:rsid w:val="00DF2FE9"/>
    <w:rsid w:val="00E00827"/>
    <w:rsid w:val="00E03AC6"/>
    <w:rsid w:val="00E320F9"/>
    <w:rsid w:val="00E7768B"/>
    <w:rsid w:val="00EA2F5C"/>
    <w:rsid w:val="00EA3ED3"/>
    <w:rsid w:val="00EA5827"/>
    <w:rsid w:val="00EC76B1"/>
    <w:rsid w:val="00ED0207"/>
    <w:rsid w:val="00EF5E1E"/>
    <w:rsid w:val="00F103C7"/>
    <w:rsid w:val="00F107DA"/>
    <w:rsid w:val="00F454EB"/>
    <w:rsid w:val="00F53501"/>
    <w:rsid w:val="00F667CA"/>
    <w:rsid w:val="00F94B3C"/>
    <w:rsid w:val="00FA1AFA"/>
    <w:rsid w:val="00FA6CDA"/>
    <w:rsid w:val="00FB225F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08F8"/>
  </w:style>
  <w:style w:type="paragraph" w:styleId="Altbilgi">
    <w:name w:val="footer"/>
    <w:basedOn w:val="Normal"/>
    <w:link w:val="AltbilgiChar"/>
    <w:uiPriority w:val="99"/>
    <w:unhideWhenUsed/>
    <w:rsid w:val="009A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08F8"/>
  </w:style>
  <w:style w:type="table" w:styleId="TabloKlavuzu">
    <w:name w:val="Table Grid"/>
    <w:basedOn w:val="NormalTablo"/>
    <w:uiPriority w:val="59"/>
    <w:rsid w:val="00EA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5245-A6EE-491E-AAB5-4CA59750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Müşra Gezer</dc:creator>
  <cp:lastModifiedBy>Okhan Can</cp:lastModifiedBy>
  <cp:revision>2</cp:revision>
  <cp:lastPrinted>2021-12-07T09:02:00Z</cp:lastPrinted>
  <dcterms:created xsi:type="dcterms:W3CDTF">2022-01-07T07:27:00Z</dcterms:created>
  <dcterms:modified xsi:type="dcterms:W3CDTF">2022-01-07T07:27:00Z</dcterms:modified>
</cp:coreProperties>
</file>